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color w:val="0F243E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F243E"/>
          <w:sz w:val="32"/>
          <w:szCs w:val="32"/>
          <w:lang w:eastAsia="zh-CN"/>
        </w:rPr>
        <w:t>真分集</w:t>
      </w:r>
      <w:r>
        <w:rPr>
          <w:rFonts w:hint="eastAsia" w:ascii="宋体" w:hAnsi="宋体" w:eastAsia="宋体" w:cs="宋体"/>
          <w:b/>
          <w:color w:val="0F243E"/>
          <w:sz w:val="32"/>
          <w:szCs w:val="32"/>
        </w:rPr>
        <w:t>无线</w:t>
      </w:r>
      <w:r>
        <w:rPr>
          <w:rFonts w:hint="eastAsia" w:ascii="宋体" w:hAnsi="宋体" w:eastAsia="宋体" w:cs="宋体"/>
          <w:b/>
          <w:color w:val="0F243E"/>
          <w:sz w:val="32"/>
          <w:szCs w:val="32"/>
          <w:lang w:eastAsia="zh-CN"/>
        </w:rPr>
        <w:t>接收机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高</w:t>
      </w:r>
      <w:r>
        <w:rPr>
          <w:rFonts w:hint="eastAsia"/>
          <w:sz w:val="24"/>
          <w:szCs w:val="24"/>
        </w:rPr>
        <w:t>标准设计的演出级话筒；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高清OLED显示屏，任何角度都能清晰显示频道、信号及电池电量；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采用先进的噪音抑制方法；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独特的静噪功能技术确保安全信号传输；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采用纯自动选讯真分集接收技术；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接收机</w:t>
      </w:r>
      <w:r>
        <w:rPr>
          <w:rFonts w:hint="eastAsia"/>
          <w:sz w:val="24"/>
          <w:szCs w:val="24"/>
        </w:rPr>
        <w:t>同</w:t>
      </w:r>
      <w:r>
        <w:rPr>
          <w:sz w:val="24"/>
          <w:szCs w:val="24"/>
        </w:rPr>
        <w:t>步显示发射机使用电量</w:t>
      </w:r>
      <w:r>
        <w:rPr>
          <w:rFonts w:hint="eastAsia"/>
          <w:sz w:val="24"/>
          <w:szCs w:val="24"/>
        </w:rPr>
        <w:t>，具备10分钟电池余量提示功能；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SYNC红外线数据同步装置；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>动检测频道干扰搜索功能</w:t>
      </w:r>
      <w:r>
        <w:rPr>
          <w:rFonts w:hint="eastAsia"/>
          <w:sz w:val="24"/>
          <w:szCs w:val="24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  <w:lang w:eastAsia="zh-CN"/>
        </w:rPr>
        <w:t>持话筒</w:t>
      </w:r>
      <w:r>
        <w:rPr>
          <w:rFonts w:hint="eastAsia"/>
          <w:sz w:val="24"/>
          <w:szCs w:val="24"/>
        </w:rPr>
        <w:t>可以设置锁定键盘以防误关机、具备MUTE静音键操作功能；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系统具有ID数字识别码功能，拒绝一切信号干扰；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发射器具有120MHz的射频带宽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600个UHF频点可以选择；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采用飞梭旋钮一键操作取代传统复杂的按键；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接收机天线端带有供电输出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2V</w:t>
      </w:r>
      <w:r>
        <w:rPr>
          <w:rFonts w:hint="eastAsia"/>
          <w:sz w:val="24"/>
          <w:szCs w:val="24"/>
        </w:rPr>
        <w:t>（80mA）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搭配</w:t>
      </w:r>
      <w:r>
        <w:rPr>
          <w:rFonts w:hint="eastAsia"/>
          <w:sz w:val="24"/>
          <w:szCs w:val="24"/>
          <w:lang w:eastAsia="zh-CN"/>
        </w:rPr>
        <w:t>天放</w:t>
      </w:r>
      <w:r>
        <w:rPr>
          <w:sz w:val="24"/>
          <w:szCs w:val="24"/>
        </w:rPr>
        <w:t>天线系统使用更佳</w:t>
      </w:r>
      <w:r>
        <w:rPr>
          <w:rFonts w:hint="eastAsia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0" w:right="0"/>
        <w:jc w:val="left"/>
        <w:rPr>
          <w:rFonts w:ascii="微软雅黑" w:hAnsi="微软雅黑" w:eastAsia="微软雅黑" w:cs="微软雅黑"/>
          <w:b w:val="0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技术规格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电源: 内部电源供应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Battery Status: 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更多技术规格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射频传输频率范围： 470-952 MHz，视地区而定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工作范围： 在典型条件下1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0米（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00英尺），直线距离时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0米（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00英尺），室外单个系统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实际工作范围取决于射频信号吸收、反射和干扰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音频频率响应： 40 – 18,000 Hz,(+1 dB, –3 dB).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整体系统频率响应取决于话筒元件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增益调整范围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腰包</w:t>
      </w:r>
      <w:r>
        <w:rPr>
          <w:rFonts w:hint="eastAsia"/>
          <w:sz w:val="24"/>
          <w:szCs w:val="24"/>
        </w:rPr>
        <w:t>: –20 to +35 dB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手持</w:t>
      </w:r>
      <w:r>
        <w:rPr>
          <w:rFonts w:hint="eastAsia"/>
          <w:sz w:val="24"/>
          <w:szCs w:val="24"/>
        </w:rPr>
        <w:t>: –10 to +20 dB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调制方式： 调频（45 kHz，最大偏差），压缩扩展器系统具有预加权和去加权功能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射频功率频率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查看上表：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动态范围： &gt;105 dB，A加权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镜频抑制： &gt;110 dB（典型值）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射频灵敏度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-107 dBm（典型值）12 dB信噪比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</w:p>
    <w:p>
      <w:pPr>
        <w:pStyle w:val="6"/>
        <w:numPr>
          <w:numId w:val="0"/>
        </w:numPr>
        <w:rPr>
          <w:rFonts w:hint="eastAsia"/>
          <w:sz w:val="24"/>
          <w:szCs w:val="24"/>
        </w:rPr>
      </w:pPr>
    </w:p>
    <w:p>
      <w:pPr>
        <w:pStyle w:val="6"/>
        <w:numPr>
          <w:numId w:val="0"/>
        </w:numPr>
        <w:rPr>
          <w:rFonts w:hint="eastAsia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手持话筒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0" w:right="0"/>
        <w:jc w:val="left"/>
        <w:rPr>
          <w:rFonts w:ascii="微软雅黑" w:hAnsi="微软雅黑" w:eastAsia="微软雅黑" w:cs="微软雅黑"/>
          <w:b w:val="0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功能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可切换的射频功率（10 mW）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红外发射机同步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位图式背光LCD显示屏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人体工程学设计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全金属铸件结构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频率和功率锁定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随附2节AA电池能够提供超过8小时的持续电力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技术规格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发射机类型: 手持式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尺寸规格: 254 mm x 51 mm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电池，供电时间: 2节AA电池，9.5小时（小功率），6小时（大功率）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重量: 316克 g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更多技术规格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射频传输频率范围： 470-952 MHz，视地区而定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工作范围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典型条件下1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0米（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00英尺）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直线距离时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0米（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00英尺），室外单个系统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实际工作范围取决于射频信号吸收、反射和干扰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音频频率响应： 40 -18000 Hz，（+1 dB，-3 dB）。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整体系统频率响应取决于话筒元件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增益调整范围： -10- +20 dB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调制方式： 调频（45 kHz，最大偏差），压缩扩展器系统具有预加重和去加重功能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射频输出功率： 10mW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动态范围： &gt;105 dB，A权重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信号极性： 话筒振膜受到的正压力会在XLR输出针2（对应XLR针3）以及1/4英寸输出插孔顶端产生正电压。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系统失真（参考值±45 kHz偏差，1 kHz调制方式）： &lt;0.3% 总谐波失真（典型值）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电流损耗：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最大为180 mA（正常射频功率设置）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最大为240 mA（高射频功率设置）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工作温度范围： –18° - +57° C（0° - +135° F）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电池特性可能会限制该范围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 用电安全认证的最高环境温度为35°C（95°F）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外壳： 铸铝把手和铝制电池盖</w:t>
      </w:r>
    </w:p>
    <w:p>
      <w:pPr>
        <w:pStyle w:val="6"/>
        <w:widowControl w:val="0"/>
        <w:numPr>
          <w:numId w:val="0"/>
        </w:numPr>
        <w:jc w:val="both"/>
        <w:rPr>
          <w:rFonts w:hint="eastAsia"/>
          <w:sz w:val="24"/>
          <w:szCs w:val="24"/>
        </w:rPr>
      </w:pPr>
    </w:p>
    <w:p>
      <w:pPr>
        <w:pStyle w:val="6"/>
        <w:widowControl w:val="0"/>
        <w:numPr>
          <w:numId w:val="0"/>
        </w:numPr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74" w:right="1588" w:bottom="144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74E"/>
    <w:multiLevelType w:val="multilevel"/>
    <w:tmpl w:val="6450174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B3BCA"/>
    <w:rsid w:val="007550CD"/>
    <w:rsid w:val="010B3BCA"/>
    <w:rsid w:val="017575DC"/>
    <w:rsid w:val="075F6DA1"/>
    <w:rsid w:val="21715D1E"/>
    <w:rsid w:val="3F564805"/>
    <w:rsid w:val="4D0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2018-12-08T09:07:00Z</dcterms:created>
  <dc:creator>陈礼福</dc:creator>
  <cp:lastModifiedBy>陈礼福</cp:lastModifiedBy>
  <dcterms:modified xsi:type="dcterms:W3CDTF">2018-12-08T14:03:16Z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